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8"/>
        <w:spacing w:before="0" w:after="240"/>
        <w:jc w:val="center"/>
        <w:rPr>
          <w:spacing w:val="80"/>
          <w:sz w:val="40"/>
          <w:szCs w:val="40"/>
        </w:rPr>
      </w:pPr>
      <w:r>
        <w:rPr>
          <w:spacing w:val="80"/>
          <w:sz w:val="40"/>
          <w:szCs w:val="40"/>
        </w:rPr>
        <w:t>OBWIESZCZENIE</w:t>
      </w:r>
    </w:p>
    <w:p>
      <w:pPr>
        <w:pStyle w:val="Normal"/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Wójta Gminy Ulhówek</w:t>
      </w:r>
    </w:p>
    <w:p>
      <w:pPr>
        <w:pStyle w:val="Normal"/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z dnia 11 kwietnia 2025</w:t>
      </w:r>
      <w:r>
        <w:rPr>
          <w:b/>
          <w:i/>
          <w:sz w:val="32"/>
          <w:szCs w:val="32"/>
          <w:lang w:val="en-US"/>
        </w:rPr>
        <w:t xml:space="preserve"> </w:t>
      </w:r>
      <w:r>
        <w:rPr>
          <w:b/>
          <w:sz w:val="32"/>
          <w:szCs w:val="32"/>
          <w:lang w:val="en-US"/>
        </w:rPr>
        <w:t>roku</w:t>
      </w:r>
    </w:p>
    <w:p>
      <w:pPr>
        <w:pStyle w:val="Normal"/>
        <w:jc w:val="center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BodyText3"/>
        <w:suppressAutoHyphens w:val="true"/>
        <w:spacing w:lineRule="auto" w:line="276"/>
        <w:ind w:right="283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Na podstawie art. 16 § 1 ustawy z dnia 5 stycznia 2011 r. – Kodeks wyborczy (Dz. U. z 2025 r. poz. 365) Wójt Gminy Ulhówek podaje do wiadomości wyborców informację o numerach oraz granicach obwodów głosowania, wyznaczonych siedzibach obwodowych komisji wyborczych oraz możliwości głosowania korespondencyjnego i przez pełnomocnika w wyborach Prezydenta Rzeczypospolitej Polskiej zarządzonych na dzień 18 maja 2025 r.:</w:t>
      </w:r>
    </w:p>
    <w:p>
      <w:pPr>
        <w:pStyle w:val="BodyText3"/>
        <w:suppressAutoHyphens w:val="true"/>
        <w:spacing w:lineRule="auto" w:line="276"/>
        <w:ind w:firstLine="709" w:right="283"/>
        <w:jc w:val="both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BodyText3"/>
        <w:suppressAutoHyphens w:val="true"/>
        <w:ind w:firstLine="709" w:right="283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tbl>
      <w:tblPr>
        <w:tblW w:w="15946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487"/>
        <w:gridCol w:w="7372"/>
        <w:gridCol w:w="7087"/>
      </w:tblGrid>
      <w:tr>
        <w:trPr>
          <w:trHeight w:val="1117" w:hRule="atLeast"/>
        </w:trPr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Nr obwodu głosowania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Siedziba obwodowej komisji wyborczej</w:t>
            </w:r>
          </w:p>
        </w:tc>
      </w:tr>
      <w:tr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Rzeplin-Osada, Ulhówek ul.: Starowiejska, Pogodna, Wspólna, Wschodnia, Strażacka, Tomaszowska od nr 1 do nr 98 i nr 100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Gminne Przedszkole w Ulhówku, ul. Sadowa 3, 22-678 Ulhówek</w:t>
            </w:r>
          </w:p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360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676275" cy="657225"/>
                  <wp:effectExtent l="0" t="0" r="0" b="0"/>
                  <wp:docPr id="1" name="Obraz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Gminna, Handlowa, Kościelna, Łąkowa, Ogrodowa, Osiedlowa, Piekarska, pilota Witolda Świadka, Pocztowa, Polna, Przemysłowa, Sadowa, Słoneczna, Sportowa, Targowa; Tomaszowska nr 99 i nr 101, od nr 103 do końca.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Szkoła Podstawowa im. Stanisława Staszica, ul. Tomaszowska 138, 22-678 Ulhówek</w:t>
            </w:r>
          </w:p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360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676275" cy="657225"/>
                  <wp:effectExtent l="0" t="0" r="0" b="0"/>
                  <wp:docPr id="2" name="Obraz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Szczepiatyn, Szczepiatyn-Osada, Magdalenka, Tarnoszyn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Szkoła Podstawowa im. Orła Białego, Tarnoszyn 40, 22-678 Ulhówek</w:t>
            </w:r>
          </w:p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360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676275" cy="657225"/>
                  <wp:effectExtent l="0" t="0" r="0" b="0"/>
                  <wp:docPr id="3" name="Obraz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Krzewica, Wasylów Wielki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Świetlica Wiejska, Wasylów Wielki 15, 22-678 Ulhówek</w:t>
            </w:r>
          </w:p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360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676275" cy="657225"/>
                  <wp:effectExtent l="0" t="0" r="0" b="0"/>
                  <wp:docPr id="4" name="Obraz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Budynin, Oserdów, Wasylów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Świetlica Wiejska, Budynin 50, 22-678 Ulhówek</w:t>
            </w:r>
          </w:p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360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676275" cy="657225"/>
                  <wp:effectExtent l="0" t="0" r="0" b="0"/>
                  <wp:docPr id="5" name="Obraz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az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Dębina, Dębina-Osada, Dyniska, Hubinek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Szkoła Podstawowa im. Artura Grottgera, Hubinek 19, 22-678 Ulhówek</w:t>
            </w:r>
          </w:p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360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676275" cy="657225"/>
                  <wp:effectExtent l="0" t="0" r="0" b="0"/>
                  <wp:docPr id="6" name="Obraz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az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Żerniki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Remizo-Świetlica, Żerniki 82, 22-678 Ulhówek</w:t>
            </w:r>
          </w:p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360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676275" cy="657225"/>
                  <wp:effectExtent l="0" t="0" r="0" b="0"/>
                  <wp:docPr id="7" name="Obraz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Rokitno, Rzeplin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Świetlica Wiejska, Rzeplin 60, 22-678 Ulhówek</w:t>
            </w:r>
          </w:p>
        </w:tc>
      </w:tr>
      <w:tr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Korczmin, Machnówek, Korczmin-Osada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Remizo-Świetlica, Korczmin 39, 22-678 Ulhówek</w:t>
            </w:r>
          </w:p>
        </w:tc>
      </w:tr>
      <w:tr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Podlodów, Rzeczyca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Świetlica Wiejska, Rzeczyca 12, 22-678 Ulhówek</w:t>
            </w:r>
          </w:p>
          <w:p>
            <w:pPr>
              <w:pStyle w:val="Normal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360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676275" cy="657225"/>
                  <wp:effectExtent l="0" t="0" r="0" b="0"/>
                  <wp:docPr id="8" name="Obraz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az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76" w:before="120" w:after="0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Głosować korespondencyjnie</w:t>
      </w:r>
      <w:r>
        <w:rPr>
          <w:bCs/>
          <w:sz w:val="30"/>
          <w:szCs w:val="30"/>
        </w:rPr>
        <w:t xml:space="preserve"> mogą wyborcy</w:t>
      </w:r>
      <w:r>
        <w:rPr>
          <w:sz w:val="30"/>
          <w:szCs w:val="30"/>
        </w:rPr>
        <w:t xml:space="preserve">: 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1) którzy najpóźniej w dniu głosowania kończą 60 lat, lub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2) posiadający orzeczenie o znacznym lub umiarkowanym stopniu niepełnosprawności w rozumieniu ustawy z dnia 27 sierpnia 1997 r. o rehabilitacji zawodowej i społecznej oraz zatrudnianiu osób niepełnosprawnych, w tym także wyborcy posiadający orzeczenie organu rentowego o: 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a) 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b) niezdolności do samodzielnej egzystencji, ustalone na podstawie art. 13 ust. 5 ustawy wymienionej w pkt 2 lit. a,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c) </w:t>
      </w:r>
      <w:bookmarkStart w:id="0" w:name="_Hlk144296096"/>
      <w:r>
        <w:rPr>
          <w:sz w:val="30"/>
          <w:szCs w:val="30"/>
        </w:rPr>
        <w:t>całkowitej niezdolności do pracy, ustalone na podstawie art. 12 ust. 2 ustawy wymienionej w pkt 2 lit. a,</w:t>
      </w:r>
      <w:bookmarkEnd w:id="0"/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d) </w:t>
      </w:r>
      <w:bookmarkStart w:id="1" w:name="_Hlk144296114"/>
      <w:r>
        <w:rPr>
          <w:sz w:val="30"/>
          <w:szCs w:val="30"/>
        </w:rPr>
        <w:t>o zaliczeniu do I grupy inwalidów,</w:t>
      </w:r>
      <w:bookmarkEnd w:id="1"/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e) o zaliczeniu do II grupy inwalidów,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a także osoby о stałej albo długotrwałej niezdolności do pracy w gospodarstwie rolnym, którym przysługuje zasiłek pielęgnacyjny.</w:t>
      </w:r>
    </w:p>
    <w:p>
      <w:pPr>
        <w:pStyle w:val="Normal"/>
        <w:spacing w:lineRule="auto" w:line="276" w:before="120" w:after="0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Zamiar głosowania korespondencyjnego powinien zostać zgłoszony do Komisarza Wyborczego w Zamościu II najpóźniej do dnia 5 maja 2025 r.</w:t>
      </w:r>
    </w:p>
    <w:p>
      <w:pPr>
        <w:pStyle w:val="Normal"/>
        <w:spacing w:lineRule="auto" w:line="276" w:before="240" w:after="0"/>
        <w:jc w:val="both"/>
        <w:rPr>
          <w:sz w:val="30"/>
          <w:szCs w:val="30"/>
        </w:rPr>
      </w:pPr>
      <w:r>
        <w:rPr>
          <w:b/>
          <w:sz w:val="30"/>
          <w:szCs w:val="30"/>
        </w:rPr>
        <w:t xml:space="preserve">Głosować przez pełnomocnika </w:t>
      </w:r>
      <w:r>
        <w:rPr>
          <w:sz w:val="30"/>
          <w:szCs w:val="30"/>
        </w:rPr>
        <w:t>mogą</w:t>
      </w:r>
      <w:r>
        <w:rPr>
          <w:b/>
          <w:sz w:val="30"/>
          <w:szCs w:val="30"/>
        </w:rPr>
        <w:t xml:space="preserve"> </w:t>
      </w:r>
      <w:r>
        <w:rPr>
          <w:sz w:val="30"/>
          <w:szCs w:val="30"/>
        </w:rPr>
        <w:t>wyborcy, którzy najpóźniej w dniu głosowania ukończą 60 lat lub posiadający orzeczenie o znacznym lub umiarkowanym stopniu niepełnosprawności, w rozumieniu ustawy z dnia 27 sierpnia 1997 r. o rehabilitacji zawodowej i społecznej oraz zatrudnianiu osób niepełnosprawnych, w tym także wyborcy posiadający orzeczenie organu rentowego o: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1) 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2) niezdolności do samodzielnej egzystencji, ustalone na podstawie art. 13 ust. 5 ustawy wymienionej w pkt 1,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3) całkowitej niezdolności do pracy, ustalone na podstawie art. 12 ust. 2 ustawy wymienionej w pkt 1,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4) o zaliczeniu do I grupy inwalidów,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5) o zaliczeniu do II grupy inwalidów, 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a także osoby о stałej albo długotrwałej niezdolności do pracy w gospodarstwie rolnym, którym przysługuje zasiłek pielęgnacyjny.</w:t>
      </w:r>
    </w:p>
    <w:p>
      <w:pPr>
        <w:pStyle w:val="Normal"/>
        <w:spacing w:before="120" w:after="0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Wniosek o sporządzenie aktu pełnomocnictwa powinien zostać złożony do Wójta Gminy Ulhówek najpóźniej do dnia 9 maja 2025 r.</w:t>
      </w:r>
    </w:p>
    <w:p>
      <w:pPr>
        <w:pStyle w:val="Normal"/>
        <w:spacing w:before="240" w:after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Głosowanie w lokalach wyborczych odbywać się będzie w dniu 18 maja 2025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r. od godz. 7</w:t>
      </w:r>
      <w:r>
        <w:rPr>
          <w:b/>
          <w:sz w:val="32"/>
          <w:szCs w:val="32"/>
          <w:vertAlign w:val="superscript"/>
        </w:rPr>
        <w:t>00</w:t>
      </w:r>
      <w:r>
        <w:rPr>
          <w:b/>
          <w:sz w:val="32"/>
          <w:szCs w:val="32"/>
        </w:rPr>
        <w:t xml:space="preserve"> do godz. 21</w:t>
      </w:r>
      <w:r>
        <w:rPr>
          <w:b/>
          <w:sz w:val="32"/>
          <w:szCs w:val="32"/>
          <w:vertAlign w:val="superscript"/>
        </w:rPr>
        <w:t>00</w:t>
      </w:r>
      <w:r>
        <w:rPr>
          <w:b/>
          <w:sz w:val="32"/>
          <w:szCs w:val="32"/>
        </w:rPr>
        <w:t>.</w:t>
      </w:r>
    </w:p>
    <w:p>
      <w:pPr>
        <w:pStyle w:val="Normal"/>
        <w:ind w:left="11624" w:right="283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left="11624" w:right="283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left="6804" w:right="283"/>
        <w:jc w:val="center"/>
        <w:rPr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Wójt Gminy Ulhówek</w:t>
      </w:r>
    </w:p>
    <w:p>
      <w:pPr>
        <w:pStyle w:val="Normal"/>
        <w:ind w:left="6804" w:right="283"/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</w:r>
    </w:p>
    <w:p>
      <w:pPr>
        <w:pStyle w:val="Normal"/>
        <w:ind w:left="6804" w:right="283"/>
        <w:jc w:val="center"/>
        <w:rPr>
          <w:b/>
          <w:i/>
          <w:i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/-/ Mariusz SKORNIEWSKI</w:t>
      </w:r>
    </w:p>
    <w:sectPr>
      <w:type w:val="nextPage"/>
      <w:pgSz w:w="16838" w:h="23811"/>
      <w:pgMar w:left="567" w:right="567" w:gutter="0" w:header="0" w:top="567" w:footer="0" w:bottom="567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doNotHyphenateCaps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Heading1">
    <w:name w:val="heading 1"/>
    <w:basedOn w:val="Normal"/>
    <w:next w:val="Normal"/>
    <w:qFormat/>
    <w:pPr>
      <w:keepNext w:val="true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 w:val="true"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 w:val="true"/>
      <w:outlineLvl w:val="3"/>
    </w:pPr>
    <w:rPr>
      <w:b/>
      <w:sz w:val="24"/>
    </w:rPr>
  </w:style>
  <w:style w:type="paragraph" w:styleId="Heading5">
    <w:name w:val="heading 5"/>
    <w:basedOn w:val="Normal"/>
    <w:next w:val="Normal"/>
    <w:link w:val="Nagwek5Znak"/>
    <w:qFormat/>
    <w:pPr>
      <w:keepNext w:val="true"/>
      <w:jc w:val="center"/>
      <w:outlineLvl w:val="4"/>
    </w:pPr>
    <w:rPr>
      <w:b/>
      <w:sz w:val="24"/>
      <w:lang w:val="x-none" w:eastAsia="x-none"/>
    </w:rPr>
  </w:style>
  <w:style w:type="paragraph" w:styleId="Heading6">
    <w:name w:val="heading 6"/>
    <w:basedOn w:val="Normal"/>
    <w:next w:val="Normal"/>
    <w:qFormat/>
    <w:pPr>
      <w:keepNext w:val="true"/>
      <w:outlineLvl w:val="5"/>
    </w:pPr>
    <w:rPr>
      <w:b/>
      <w:i/>
      <w:sz w:val="28"/>
    </w:rPr>
  </w:style>
  <w:style w:type="paragraph" w:styleId="Heading7">
    <w:name w:val="heading 7"/>
    <w:basedOn w:val="Normal"/>
    <w:next w:val="Normal"/>
    <w:qFormat/>
    <w:pPr>
      <w:keepNext w:val="true"/>
      <w:jc w:val="center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keepNext w:val="true"/>
      <w:outlineLvl w:val="7"/>
    </w:pPr>
    <w:rPr>
      <w:b/>
      <w:sz w:val="32"/>
    </w:rPr>
  </w:style>
  <w:style w:type="paragraph" w:styleId="Heading9">
    <w:name w:val="heading 9"/>
    <w:basedOn w:val="Normal"/>
    <w:next w:val="Normal"/>
    <w:qFormat/>
    <w:pPr>
      <w:keepNext w:val="true"/>
      <w:outlineLvl w:val="8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FF"/>
      <w:u w:val="single"/>
    </w:rPr>
  </w:style>
  <w:style w:type="character" w:styleId="Nagwek5Znak" w:customStyle="1">
    <w:name w:val="Nagłówek 5 Znak"/>
    <w:qFormat/>
    <w:rsid w:val="00582a5b"/>
    <w:rPr>
      <w:b/>
      <w:sz w:val="24"/>
    </w:rPr>
  </w:style>
  <w:style w:type="character" w:styleId="Strong">
    <w:name w:val="Strong"/>
    <w:uiPriority w:val="22"/>
    <w:qFormat/>
    <w:rsid w:val="003149ac"/>
    <w:rPr>
      <w:b/>
      <w:bCs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sz w:val="72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next w:val="Normal"/>
    <w:qFormat/>
    <w:pPr/>
    <w:rPr>
      <w:b/>
      <w:sz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BodyText3">
    <w:name w:val="Body Text 3"/>
    <w:basedOn w:val="Normal"/>
    <w:qFormat/>
    <w:pPr/>
    <w:rPr>
      <w:sz w:val="24"/>
    </w:rPr>
  </w:style>
  <w:style w:type="paragraph" w:styleId="Title">
    <w:name w:val="Title"/>
    <w:basedOn w:val="Normal"/>
    <w:qFormat/>
    <w:pPr>
      <w:jc w:val="center"/>
    </w:pPr>
    <w:rPr>
      <w:sz w:val="28"/>
    </w:rPr>
  </w:style>
  <w:style w:type="paragraph" w:styleId="BodyText2">
    <w:name w:val="Body Text 2"/>
    <w:basedOn w:val="Normal"/>
    <w:qFormat/>
    <w:pPr>
      <w:jc w:val="center"/>
    </w:pPr>
    <w:rPr>
      <w:b/>
      <w:sz w:val="96"/>
    </w:rPr>
  </w:style>
  <w:style w:type="paragraph" w:styleId="FootnoteText">
    <w:name w:val="footnote text"/>
    <w:basedOn w:val="Normal"/>
    <w:semiHidden/>
    <w:rsid w:val="00e20273"/>
    <w:pPr/>
    <w:rPr/>
  </w:style>
  <w:style w:type="paragraph" w:styleId="BalloonText">
    <w:name w:val="Balloon Text"/>
    <w:basedOn w:val="Normal"/>
    <w:semiHidden/>
    <w:qFormat/>
    <w:rsid w:val="00804038"/>
    <w:pPr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5959a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08610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1.wmf"/><Relationship Id="rId4" Type="http://schemas.openxmlformats.org/officeDocument/2006/relationships/image" Target="media/image1.wmf"/><Relationship Id="rId5" Type="http://schemas.openxmlformats.org/officeDocument/2006/relationships/image" Target="media/image1.wmf"/><Relationship Id="rId6" Type="http://schemas.openxmlformats.org/officeDocument/2006/relationships/image" Target="media/image1.wmf"/><Relationship Id="rId7" Type="http://schemas.openxmlformats.org/officeDocument/2006/relationships/image" Target="media/image1.wmf"/><Relationship Id="rId8" Type="http://schemas.openxmlformats.org/officeDocument/2006/relationships/image" Target="media/image1.wmf"/><Relationship Id="rId9" Type="http://schemas.openxmlformats.org/officeDocument/2006/relationships/image" Target="media/image1.wmf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C572-376A-4345-8469-411A3571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Application>LibreOffice/24.8.6.2$Windows_X86_64 LibreOffice_project/6d98ba145e9a8a39fc57bcc76981d1fb1316c60c</Application>
  <AppVersion>15.0000</AppVersion>
  <Pages>2</Pages>
  <Words>652</Words>
  <Characters>3976</Characters>
  <CharactersWithSpaces>4566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2016-11-16T15:43:00Z</dcterms:created>
  <dc:creator/>
  <dc:description/>
  <dc:language>pl-PL</dc:language>
  <cp:lastModifiedBy>Sławomir Jarocha</cp:lastModifiedBy>
  <cp:lastPrinted>2016-11-15T08:29:00Z</cp:lastPrinted>
  <dcterms:modified xsi:type="dcterms:W3CDTF">2025-04-18T10:23:56Z</dcterms:modified>
  <cp:revision>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